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FAB6A" w14:textId="77777777" w:rsidR="00E75F5A" w:rsidRDefault="00194713" w:rsidP="0019471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</w:t>
      </w:r>
    </w:p>
    <w:p w14:paraId="304FD0DC" w14:textId="77777777" w:rsidR="00506A99" w:rsidRDefault="00506A99" w:rsidP="0019471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10C491D" w14:textId="77777777" w:rsidR="00506A99" w:rsidRDefault="00506A99" w:rsidP="0019471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F5D920F" w14:textId="30171247" w:rsidR="00194713" w:rsidRPr="00194713" w:rsidRDefault="00E75F5A" w:rsidP="00022C33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</w:t>
      </w:r>
      <w:r w:rsidR="00194713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  </w:t>
      </w:r>
      <w:r w:rsidR="00194713" w:rsidRPr="00194713">
        <w:rPr>
          <w:rFonts w:ascii="Arial" w:hAnsi="Arial" w:cs="Arial"/>
          <w:bCs/>
          <w:sz w:val="24"/>
          <w:szCs w:val="24"/>
        </w:rPr>
        <w:t>ST. JOSEPH’S COLLEGE FOR WOMEN (AUTONOMOUS)VISAKHAPATNAM</w:t>
      </w:r>
    </w:p>
    <w:p w14:paraId="53B92FF4" w14:textId="65D920BF" w:rsidR="00194713" w:rsidRPr="00194713" w:rsidRDefault="00194713" w:rsidP="00194713">
      <w:pPr>
        <w:spacing w:after="0" w:line="240" w:lineRule="auto"/>
        <w:ind w:left="993"/>
        <w:jc w:val="both"/>
        <w:rPr>
          <w:rFonts w:ascii="Arial" w:hAnsi="Arial" w:cs="Arial"/>
          <w:bCs/>
          <w:sz w:val="24"/>
          <w:szCs w:val="24"/>
        </w:rPr>
      </w:pPr>
      <w:r w:rsidRPr="00194713">
        <w:rPr>
          <w:rFonts w:ascii="Arial" w:hAnsi="Arial" w:cs="Arial"/>
          <w:bCs/>
          <w:sz w:val="24"/>
          <w:szCs w:val="24"/>
        </w:rPr>
        <w:t xml:space="preserve">   IV SEMESTER    </w:t>
      </w:r>
      <w:r w:rsidRPr="00194713">
        <w:rPr>
          <w:rFonts w:ascii="Arial" w:hAnsi="Arial" w:cs="Arial"/>
          <w:b/>
          <w:sz w:val="24"/>
          <w:szCs w:val="24"/>
        </w:rPr>
        <w:tab/>
        <w:t xml:space="preserve">                   </w:t>
      </w:r>
      <w:r w:rsidR="00506A99">
        <w:rPr>
          <w:rFonts w:ascii="Arial" w:hAnsi="Arial" w:cs="Arial"/>
          <w:b/>
          <w:sz w:val="24"/>
          <w:szCs w:val="24"/>
        </w:rPr>
        <w:t xml:space="preserve">    </w:t>
      </w:r>
      <w:r w:rsidRPr="00194713">
        <w:rPr>
          <w:rFonts w:ascii="Arial" w:eastAsia="Bookman Old Style" w:hAnsi="Arial" w:cs="Arial"/>
          <w:b/>
          <w:sz w:val="24"/>
          <w:szCs w:val="24"/>
        </w:rPr>
        <w:t>BBA</w:t>
      </w:r>
      <w:r w:rsidRPr="00194713">
        <w:rPr>
          <w:rFonts w:ascii="Arial" w:hAnsi="Arial" w:cs="Arial"/>
          <w:b/>
          <w:spacing w:val="-4"/>
          <w:sz w:val="24"/>
          <w:szCs w:val="24"/>
        </w:rPr>
        <w:tab/>
      </w:r>
      <w:r w:rsidRPr="00194713">
        <w:rPr>
          <w:rFonts w:ascii="Arial" w:hAnsi="Arial" w:cs="Arial"/>
          <w:b/>
          <w:spacing w:val="-4"/>
          <w:sz w:val="24"/>
          <w:szCs w:val="24"/>
        </w:rPr>
        <w:tab/>
      </w:r>
      <w:r w:rsidRPr="00194713">
        <w:rPr>
          <w:rFonts w:ascii="Arial" w:hAnsi="Arial" w:cs="Arial"/>
          <w:b/>
          <w:spacing w:val="-4"/>
          <w:sz w:val="24"/>
          <w:szCs w:val="24"/>
        </w:rPr>
        <w:tab/>
        <w:t xml:space="preserve"> </w:t>
      </w:r>
      <w:r w:rsidR="00506A9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022C33">
        <w:rPr>
          <w:rFonts w:ascii="Arial" w:hAnsi="Arial" w:cs="Arial"/>
          <w:b/>
          <w:spacing w:val="-4"/>
          <w:sz w:val="24"/>
          <w:szCs w:val="24"/>
        </w:rPr>
        <w:t xml:space="preserve">           </w:t>
      </w:r>
      <w:r w:rsidRPr="00194713">
        <w:rPr>
          <w:rFonts w:ascii="Arial" w:hAnsi="Arial" w:cs="Arial"/>
          <w:bCs/>
          <w:sz w:val="24"/>
          <w:szCs w:val="24"/>
        </w:rPr>
        <w:t>TIME: 4HRS/WEEK</w:t>
      </w:r>
    </w:p>
    <w:p w14:paraId="0271752B" w14:textId="7C58FBCA" w:rsidR="00194713" w:rsidRPr="00194713" w:rsidRDefault="00194713" w:rsidP="00194713">
      <w:pPr>
        <w:spacing w:after="0" w:line="240" w:lineRule="auto"/>
        <w:ind w:left="993"/>
        <w:jc w:val="both"/>
        <w:rPr>
          <w:rFonts w:ascii="Arial" w:hAnsi="Arial" w:cs="Arial"/>
          <w:bCs/>
          <w:sz w:val="24"/>
          <w:szCs w:val="24"/>
        </w:rPr>
      </w:pPr>
      <w:r w:rsidRPr="00194713">
        <w:rPr>
          <w:rFonts w:ascii="Arial" w:hAnsi="Arial" w:cs="Arial"/>
          <w:bCs/>
          <w:sz w:val="24"/>
          <w:szCs w:val="24"/>
        </w:rPr>
        <w:t xml:space="preserve">  BBA-Ma2-4201(4)</w:t>
      </w:r>
      <w:r w:rsidRPr="00194713">
        <w:rPr>
          <w:rFonts w:ascii="Arial" w:hAnsi="Arial" w:cs="Arial"/>
          <w:b/>
          <w:sz w:val="24"/>
          <w:szCs w:val="24"/>
        </w:rPr>
        <w:t xml:space="preserve">          HUMAN RESOURCE MANAGEMENT</w:t>
      </w:r>
      <w:proofErr w:type="gramStart"/>
      <w:r>
        <w:rPr>
          <w:rFonts w:ascii="Arial" w:eastAsia="Arial" w:hAnsi="Arial" w:cs="Arial"/>
          <w:b/>
          <w:sz w:val="24"/>
          <w:szCs w:val="24"/>
        </w:rPr>
        <w:tab/>
        <w:t xml:space="preserve">  </w:t>
      </w:r>
      <w:r w:rsidRPr="00194713">
        <w:rPr>
          <w:rFonts w:ascii="Arial" w:hAnsi="Arial" w:cs="Arial"/>
          <w:sz w:val="24"/>
          <w:szCs w:val="24"/>
        </w:rPr>
        <w:t>MARKS</w:t>
      </w:r>
      <w:proofErr w:type="gramEnd"/>
      <w:r w:rsidRPr="00194713">
        <w:rPr>
          <w:rFonts w:ascii="Arial" w:hAnsi="Arial" w:cs="Arial"/>
          <w:sz w:val="24"/>
          <w:szCs w:val="24"/>
        </w:rPr>
        <w:t>: 100</w:t>
      </w:r>
    </w:p>
    <w:p w14:paraId="55A897B6" w14:textId="35AA7794" w:rsidR="00194713" w:rsidRPr="00E75F5A" w:rsidRDefault="00506A99" w:rsidP="00E75F5A">
      <w:pPr>
        <w:spacing w:after="0" w:line="240" w:lineRule="auto"/>
        <w:ind w:left="99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proofErr w:type="spellStart"/>
      <w:r w:rsidR="00194713" w:rsidRPr="00194713">
        <w:rPr>
          <w:rFonts w:ascii="Arial" w:hAnsi="Arial" w:cs="Arial"/>
          <w:bCs/>
          <w:sz w:val="24"/>
          <w:szCs w:val="24"/>
        </w:rPr>
        <w:t>w.e.f</w:t>
      </w:r>
      <w:proofErr w:type="spellEnd"/>
      <w:r w:rsidR="00194713" w:rsidRPr="00194713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="00194713" w:rsidRPr="00194713">
        <w:rPr>
          <w:rFonts w:ascii="Arial" w:hAnsi="Arial" w:cs="Arial"/>
          <w:bCs/>
          <w:sz w:val="24"/>
          <w:szCs w:val="24"/>
        </w:rPr>
        <w:t>Batch</w:t>
      </w:r>
      <w:r w:rsidR="00194713" w:rsidRPr="00194713">
        <w:rPr>
          <w:rFonts w:ascii="Arial" w:hAnsi="Arial" w:cs="Arial"/>
          <w:sz w:val="24"/>
          <w:szCs w:val="24"/>
        </w:rPr>
        <w:t xml:space="preserve">)   </w:t>
      </w:r>
      <w:proofErr w:type="gramEnd"/>
      <w:r w:rsidR="00194713" w:rsidRPr="00194713">
        <w:rPr>
          <w:rFonts w:ascii="Arial" w:hAnsi="Arial" w:cs="Arial"/>
          <w:sz w:val="24"/>
          <w:szCs w:val="24"/>
        </w:rPr>
        <w:t xml:space="preserve">    </w:t>
      </w:r>
      <w:r w:rsidR="00194713" w:rsidRPr="00194713">
        <w:rPr>
          <w:rFonts w:ascii="Arial" w:hAnsi="Arial" w:cs="Arial"/>
          <w:b/>
          <w:bCs/>
          <w:sz w:val="24"/>
          <w:szCs w:val="24"/>
        </w:rPr>
        <w:t>SYLLABUS</w:t>
      </w:r>
      <w:r w:rsidR="00194713" w:rsidRPr="00194713">
        <w:rPr>
          <w:rFonts w:ascii="Arial" w:hAnsi="Arial" w:cs="Arial"/>
          <w:b/>
          <w:sz w:val="24"/>
          <w:szCs w:val="24"/>
        </w:rPr>
        <w:t xml:space="preserve">      </w:t>
      </w:r>
    </w:p>
    <w:p w14:paraId="3FD0F796" w14:textId="77777777" w:rsidR="00506A99" w:rsidRDefault="00506A99" w:rsidP="00E75F5A">
      <w:pPr>
        <w:spacing w:after="0"/>
        <w:ind w:left="851"/>
        <w:rPr>
          <w:rFonts w:ascii="Arial" w:hAnsi="Arial" w:cs="Arial"/>
          <w:b/>
          <w:sz w:val="24"/>
          <w:szCs w:val="24"/>
        </w:rPr>
      </w:pPr>
    </w:p>
    <w:p w14:paraId="4EB7177F" w14:textId="77777777" w:rsidR="003C584C" w:rsidRPr="00194713" w:rsidRDefault="00506A99" w:rsidP="00506A99">
      <w:pPr>
        <w:spacing w:after="0" w:line="360" w:lineRule="auto"/>
        <w:ind w:left="85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3C584C" w:rsidRPr="00194713">
        <w:rPr>
          <w:rFonts w:ascii="Arial" w:hAnsi="Arial" w:cs="Arial"/>
          <w:b/>
          <w:sz w:val="24"/>
          <w:szCs w:val="24"/>
        </w:rPr>
        <w:t>Course Objectives:</w:t>
      </w:r>
    </w:p>
    <w:p w14:paraId="610D5374" w14:textId="77777777" w:rsidR="003C584C" w:rsidRPr="00194713" w:rsidRDefault="003C584C" w:rsidP="00506A99">
      <w:pPr>
        <w:pStyle w:val="ListParagraph"/>
        <w:numPr>
          <w:ilvl w:val="0"/>
          <w:numId w:val="1"/>
        </w:numPr>
        <w:spacing w:after="0" w:line="360" w:lineRule="auto"/>
        <w:ind w:left="1418" w:right="139" w:hanging="248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To understand the significance of human resource management and role of HR Executives.</w:t>
      </w:r>
    </w:p>
    <w:p w14:paraId="57476DB1" w14:textId="77777777" w:rsidR="003C584C" w:rsidRPr="00194713" w:rsidRDefault="003C584C" w:rsidP="00506A99">
      <w:pPr>
        <w:pStyle w:val="ListParagraph"/>
        <w:numPr>
          <w:ilvl w:val="0"/>
          <w:numId w:val="1"/>
        </w:numPr>
        <w:spacing w:line="360" w:lineRule="auto"/>
        <w:ind w:left="1418" w:right="139" w:hanging="248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To acquire knowledge on procurement and development functions.</w:t>
      </w:r>
    </w:p>
    <w:p w14:paraId="6A48165C" w14:textId="77777777" w:rsidR="003C584C" w:rsidRPr="00194713" w:rsidRDefault="003C584C" w:rsidP="00506A99">
      <w:pPr>
        <w:pStyle w:val="ListParagraph"/>
        <w:numPr>
          <w:ilvl w:val="0"/>
          <w:numId w:val="1"/>
        </w:numPr>
        <w:spacing w:line="360" w:lineRule="auto"/>
        <w:ind w:left="1418" w:right="139" w:hanging="248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To understand the sources of recruitment and the stages in selection process.</w:t>
      </w:r>
    </w:p>
    <w:p w14:paraId="6A8EB950" w14:textId="77777777" w:rsidR="003C584C" w:rsidRPr="00194713" w:rsidRDefault="003C584C" w:rsidP="00506A99">
      <w:pPr>
        <w:pStyle w:val="ListParagraph"/>
        <w:numPr>
          <w:ilvl w:val="0"/>
          <w:numId w:val="1"/>
        </w:numPr>
        <w:spacing w:line="360" w:lineRule="auto"/>
        <w:ind w:left="1418" w:right="139" w:hanging="248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To gain knowledge on training and development methods.</w:t>
      </w:r>
    </w:p>
    <w:p w14:paraId="00680F81" w14:textId="77777777" w:rsidR="003C584C" w:rsidRDefault="003C584C" w:rsidP="00506A99">
      <w:pPr>
        <w:pStyle w:val="ListParagraph"/>
        <w:numPr>
          <w:ilvl w:val="0"/>
          <w:numId w:val="1"/>
        </w:numPr>
        <w:spacing w:after="0" w:line="360" w:lineRule="auto"/>
        <w:ind w:left="1418" w:right="139" w:hanging="248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To understand the concept of Industrial relations and its impact on HRM.</w:t>
      </w:r>
    </w:p>
    <w:p w14:paraId="17528EAB" w14:textId="77777777" w:rsidR="001C3D7E" w:rsidRDefault="001C3D7E" w:rsidP="00506A99">
      <w:pPr>
        <w:spacing w:after="0" w:line="360" w:lineRule="auto"/>
        <w:ind w:left="851"/>
        <w:rPr>
          <w:rFonts w:ascii="Arial" w:hAnsi="Arial" w:cs="Arial"/>
          <w:b/>
          <w:sz w:val="24"/>
          <w:szCs w:val="24"/>
        </w:rPr>
      </w:pPr>
    </w:p>
    <w:p w14:paraId="09DC4B00" w14:textId="749BC7F2" w:rsidR="00326225" w:rsidRPr="00194713" w:rsidRDefault="00326225" w:rsidP="00506A99">
      <w:pPr>
        <w:spacing w:after="0" w:line="360" w:lineRule="auto"/>
        <w:ind w:left="851"/>
        <w:rPr>
          <w:rFonts w:ascii="Arial" w:hAnsi="Arial" w:cs="Arial"/>
          <w:spacing w:val="-2"/>
          <w:sz w:val="24"/>
          <w:szCs w:val="24"/>
        </w:rPr>
      </w:pPr>
      <w:r w:rsidRPr="00194713">
        <w:rPr>
          <w:rFonts w:ascii="Arial" w:hAnsi="Arial" w:cs="Arial"/>
          <w:b/>
          <w:sz w:val="24"/>
          <w:szCs w:val="24"/>
        </w:rPr>
        <w:t>Course Outcomes:</w:t>
      </w:r>
      <w:r w:rsidR="00194713">
        <w:rPr>
          <w:rFonts w:ascii="Arial" w:hAnsi="Arial" w:cs="Arial"/>
          <w:b/>
          <w:sz w:val="24"/>
          <w:szCs w:val="24"/>
        </w:rPr>
        <w:t xml:space="preserve"> </w:t>
      </w:r>
      <w:r w:rsidRPr="00194713">
        <w:rPr>
          <w:rFonts w:ascii="Arial" w:hAnsi="Arial" w:cs="Arial"/>
          <w:spacing w:val="-2"/>
          <w:sz w:val="24"/>
          <w:szCs w:val="24"/>
        </w:rPr>
        <w:t>Students will be able to</w:t>
      </w:r>
    </w:p>
    <w:p w14:paraId="6336073B" w14:textId="77777777" w:rsidR="00326225" w:rsidRPr="00194713" w:rsidRDefault="00194713" w:rsidP="00506A99">
      <w:pPr>
        <w:pStyle w:val="ListParagraph"/>
        <w:numPr>
          <w:ilvl w:val="0"/>
          <w:numId w:val="3"/>
        </w:numPr>
        <w:spacing w:after="0" w:line="360" w:lineRule="auto"/>
        <w:ind w:left="1134" w:right="423" w:hanging="283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CO1: E</w:t>
      </w:r>
      <w:r w:rsidR="00326225" w:rsidRPr="00194713">
        <w:rPr>
          <w:rFonts w:ascii="Arial" w:hAnsi="Arial" w:cs="Arial"/>
          <w:sz w:val="24"/>
          <w:szCs w:val="24"/>
        </w:rPr>
        <w:t>xplain</w:t>
      </w:r>
      <w:r>
        <w:rPr>
          <w:rFonts w:ascii="Arial" w:hAnsi="Arial" w:cs="Arial"/>
          <w:sz w:val="24"/>
          <w:szCs w:val="24"/>
        </w:rPr>
        <w:t xml:space="preserve"> </w:t>
      </w:r>
      <w:r w:rsidR="00326225" w:rsidRPr="00194713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concept </w:t>
      </w:r>
      <w:r w:rsidR="00326225" w:rsidRPr="00194713">
        <w:rPr>
          <w:rFonts w:ascii="Arial" w:hAnsi="Arial" w:cs="Arial"/>
          <w:sz w:val="24"/>
          <w:szCs w:val="24"/>
        </w:rPr>
        <w:t>Human Resource Management and describe the competencies needed to become effective human resource manager to resolve the HR challenges. (Case Study).</w:t>
      </w:r>
      <w:r w:rsidR="00326225" w:rsidRPr="00194713">
        <w:rPr>
          <w:rFonts w:ascii="Arial" w:hAnsi="Arial" w:cs="Arial"/>
          <w:spacing w:val="-2"/>
          <w:sz w:val="24"/>
          <w:szCs w:val="24"/>
        </w:rPr>
        <w:t>(L2)</w:t>
      </w:r>
    </w:p>
    <w:p w14:paraId="2AC0402C" w14:textId="77777777" w:rsidR="00326225" w:rsidRPr="00194713" w:rsidRDefault="00194713" w:rsidP="00506A99">
      <w:pPr>
        <w:pStyle w:val="ListParagraph"/>
        <w:numPr>
          <w:ilvl w:val="0"/>
          <w:numId w:val="3"/>
        </w:numPr>
        <w:spacing w:after="0" w:line="360" w:lineRule="auto"/>
        <w:ind w:left="1134" w:right="423" w:hanging="283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CO2: D</w:t>
      </w:r>
      <w:r w:rsidR="00326225" w:rsidRPr="00194713">
        <w:rPr>
          <w:rFonts w:ascii="Arial" w:hAnsi="Arial" w:cs="Arial"/>
          <w:sz w:val="24"/>
          <w:szCs w:val="24"/>
        </w:rPr>
        <w:t xml:space="preserve">evelop the human resource planning and identify how job analysis is used </w:t>
      </w:r>
      <w:proofErr w:type="spellStart"/>
      <w:r w:rsidR="00326225" w:rsidRPr="00194713">
        <w:rPr>
          <w:rFonts w:ascii="Arial" w:hAnsi="Arial" w:cs="Arial"/>
          <w:sz w:val="24"/>
          <w:szCs w:val="24"/>
        </w:rPr>
        <w:t>inHR</w:t>
      </w:r>
      <w:proofErr w:type="spellEnd"/>
      <w:r w:rsidR="00326225" w:rsidRPr="00194713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326225" w:rsidRPr="00194713">
        <w:rPr>
          <w:rFonts w:ascii="Arial" w:hAnsi="Arial" w:cs="Arial"/>
          <w:sz w:val="24"/>
          <w:szCs w:val="24"/>
        </w:rPr>
        <w:t>practices.(Role</w:t>
      </w:r>
      <w:r>
        <w:rPr>
          <w:rFonts w:ascii="Arial" w:hAnsi="Arial" w:cs="Arial"/>
          <w:sz w:val="24"/>
          <w:szCs w:val="24"/>
        </w:rPr>
        <w:t xml:space="preserve"> </w:t>
      </w:r>
      <w:r w:rsidR="00326225" w:rsidRPr="00194713">
        <w:rPr>
          <w:rFonts w:ascii="Arial" w:hAnsi="Arial" w:cs="Arial"/>
          <w:sz w:val="24"/>
          <w:szCs w:val="24"/>
        </w:rPr>
        <w:t>Play).</w:t>
      </w:r>
      <w:r w:rsidR="00326225" w:rsidRPr="00194713">
        <w:rPr>
          <w:rFonts w:ascii="Arial" w:hAnsi="Arial" w:cs="Arial"/>
          <w:spacing w:val="-2"/>
          <w:sz w:val="24"/>
          <w:szCs w:val="24"/>
        </w:rPr>
        <w:t>(L3)</w:t>
      </w:r>
    </w:p>
    <w:p w14:paraId="2C6A9461" w14:textId="77777777" w:rsidR="00326225" w:rsidRPr="00194713" w:rsidRDefault="00194713" w:rsidP="00506A99">
      <w:pPr>
        <w:pStyle w:val="ListParagraph"/>
        <w:numPr>
          <w:ilvl w:val="0"/>
          <w:numId w:val="3"/>
        </w:numPr>
        <w:spacing w:after="0" w:line="360" w:lineRule="auto"/>
        <w:ind w:left="1134" w:right="423" w:hanging="283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CO3: C</w:t>
      </w:r>
      <w:r w:rsidR="00326225" w:rsidRPr="00194713">
        <w:rPr>
          <w:rFonts w:ascii="Arial" w:hAnsi="Arial" w:cs="Arial"/>
          <w:sz w:val="24"/>
          <w:szCs w:val="24"/>
        </w:rPr>
        <w:t xml:space="preserve">lassify the sources and techniques of </w:t>
      </w:r>
      <w:proofErr w:type="gramStart"/>
      <w:r w:rsidR="00326225" w:rsidRPr="00194713">
        <w:rPr>
          <w:rFonts w:ascii="Arial" w:hAnsi="Arial" w:cs="Arial"/>
          <w:sz w:val="24"/>
          <w:szCs w:val="24"/>
        </w:rPr>
        <w:t>recruitment.</w:t>
      </w:r>
      <w:r w:rsidR="00326225" w:rsidRPr="00194713">
        <w:rPr>
          <w:rFonts w:ascii="Arial" w:hAnsi="Arial" w:cs="Arial"/>
          <w:spacing w:val="-2"/>
          <w:sz w:val="24"/>
          <w:szCs w:val="24"/>
        </w:rPr>
        <w:t>(</w:t>
      </w:r>
      <w:proofErr w:type="gramEnd"/>
      <w:r w:rsidR="00326225" w:rsidRPr="00194713">
        <w:rPr>
          <w:rFonts w:ascii="Arial" w:hAnsi="Arial" w:cs="Arial"/>
          <w:spacing w:val="-2"/>
          <w:sz w:val="24"/>
          <w:szCs w:val="24"/>
        </w:rPr>
        <w:t>L4)</w:t>
      </w:r>
      <w:r w:rsidR="00326225" w:rsidRPr="00194713">
        <w:rPr>
          <w:rFonts w:ascii="Arial" w:hAnsi="Arial" w:cs="Arial"/>
          <w:sz w:val="24"/>
          <w:szCs w:val="24"/>
        </w:rPr>
        <w:t xml:space="preserve">  .</w:t>
      </w:r>
    </w:p>
    <w:p w14:paraId="0FCB1027" w14:textId="77777777" w:rsidR="00326225" w:rsidRPr="00194713" w:rsidRDefault="00194713" w:rsidP="00506A99">
      <w:pPr>
        <w:pStyle w:val="ListParagraph"/>
        <w:numPr>
          <w:ilvl w:val="0"/>
          <w:numId w:val="3"/>
        </w:numPr>
        <w:spacing w:after="0" w:line="360" w:lineRule="auto"/>
        <w:ind w:left="1134" w:right="423" w:hanging="283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>CO4:A</w:t>
      </w:r>
      <w:r w:rsidR="00326225" w:rsidRPr="00194713">
        <w:rPr>
          <w:rFonts w:ascii="Arial" w:hAnsi="Arial" w:cs="Arial"/>
          <w:spacing w:val="-2"/>
          <w:sz w:val="24"/>
          <w:szCs w:val="24"/>
        </w:rPr>
        <w:t>nalyse the effective training and de</w:t>
      </w:r>
      <w:r w:rsidR="00326225" w:rsidRPr="00194713">
        <w:rPr>
          <w:rFonts w:ascii="Arial" w:hAnsi="Arial" w:cs="Arial"/>
          <w:sz w:val="24"/>
          <w:szCs w:val="24"/>
        </w:rPr>
        <w:t>velopment programs and performance appraisal techniques.</w:t>
      </w:r>
      <w:r w:rsidR="00326225" w:rsidRPr="00194713">
        <w:rPr>
          <w:rFonts w:ascii="Arial" w:hAnsi="Arial" w:cs="Arial"/>
          <w:spacing w:val="-2"/>
          <w:sz w:val="24"/>
          <w:szCs w:val="24"/>
        </w:rPr>
        <w:t>(L4)(Group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="00326225" w:rsidRPr="00194713">
        <w:rPr>
          <w:rFonts w:ascii="Arial" w:hAnsi="Arial" w:cs="Arial"/>
          <w:spacing w:val="-2"/>
          <w:sz w:val="24"/>
          <w:szCs w:val="24"/>
        </w:rPr>
        <w:t>Discussions)</w:t>
      </w:r>
    </w:p>
    <w:p w14:paraId="7C376382" w14:textId="77777777" w:rsidR="00326225" w:rsidRPr="00506A99" w:rsidRDefault="00326225" w:rsidP="00506A99">
      <w:pPr>
        <w:pStyle w:val="ListParagraph"/>
        <w:numPr>
          <w:ilvl w:val="0"/>
          <w:numId w:val="3"/>
        </w:numPr>
        <w:spacing w:after="0" w:line="360" w:lineRule="auto"/>
        <w:ind w:left="1134" w:right="423" w:hanging="283"/>
        <w:jc w:val="both"/>
        <w:rPr>
          <w:rFonts w:ascii="Arial" w:hAnsi="Arial" w:cs="Arial"/>
          <w:b/>
          <w:sz w:val="24"/>
          <w:szCs w:val="24"/>
        </w:rPr>
      </w:pPr>
      <w:r w:rsidRPr="00194713">
        <w:rPr>
          <w:rFonts w:ascii="Arial" w:hAnsi="Arial" w:cs="Arial"/>
          <w:spacing w:val="-2"/>
          <w:sz w:val="24"/>
          <w:szCs w:val="24"/>
        </w:rPr>
        <w:t xml:space="preserve">CO </w:t>
      </w:r>
      <w:r w:rsidR="00194713">
        <w:rPr>
          <w:rFonts w:ascii="Arial" w:hAnsi="Arial" w:cs="Arial"/>
          <w:sz w:val="24"/>
          <w:szCs w:val="24"/>
        </w:rPr>
        <w:t>5: D</w:t>
      </w:r>
      <w:r w:rsidRPr="00194713">
        <w:rPr>
          <w:rFonts w:ascii="Arial" w:hAnsi="Arial" w:cs="Arial"/>
          <w:sz w:val="24"/>
          <w:szCs w:val="24"/>
        </w:rPr>
        <w:t xml:space="preserve">istinguish between Domestic and International HRM practices </w:t>
      </w:r>
      <w:r w:rsidRPr="00194713">
        <w:rPr>
          <w:rFonts w:ascii="Arial" w:hAnsi="Arial" w:cs="Arial"/>
          <w:spacing w:val="-2"/>
          <w:w w:val="90"/>
          <w:sz w:val="24"/>
          <w:szCs w:val="24"/>
        </w:rPr>
        <w:t>which are being followed in the MNC’s</w:t>
      </w:r>
      <w:r w:rsidRPr="00194713">
        <w:rPr>
          <w:rFonts w:ascii="Arial" w:hAnsi="Arial" w:cs="Arial"/>
          <w:spacing w:val="-4"/>
          <w:sz w:val="24"/>
          <w:szCs w:val="24"/>
        </w:rPr>
        <w:t xml:space="preserve">. </w:t>
      </w:r>
      <w:r w:rsidRPr="00194713">
        <w:rPr>
          <w:rFonts w:ascii="Arial" w:hAnsi="Arial" w:cs="Arial"/>
          <w:spacing w:val="-2"/>
          <w:sz w:val="24"/>
          <w:szCs w:val="24"/>
        </w:rPr>
        <w:t>(L4)</w:t>
      </w:r>
    </w:p>
    <w:p w14:paraId="76AA0C03" w14:textId="77777777" w:rsidR="001C3D7E" w:rsidRDefault="001C3D7E" w:rsidP="00506A99">
      <w:pPr>
        <w:spacing w:after="0" w:line="360" w:lineRule="auto"/>
        <w:ind w:left="851"/>
        <w:rPr>
          <w:rFonts w:ascii="Arial" w:hAnsi="Arial" w:cs="Arial"/>
          <w:b/>
          <w:sz w:val="24"/>
          <w:szCs w:val="24"/>
        </w:rPr>
      </w:pPr>
    </w:p>
    <w:p w14:paraId="0FF0C106" w14:textId="151C3857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b/>
          <w:sz w:val="24"/>
          <w:szCs w:val="24"/>
        </w:rPr>
      </w:pPr>
      <w:r w:rsidRPr="00194713">
        <w:rPr>
          <w:rFonts w:ascii="Arial" w:hAnsi="Arial" w:cs="Arial"/>
          <w:b/>
          <w:sz w:val="24"/>
          <w:szCs w:val="24"/>
        </w:rPr>
        <w:t>UNIT-1: INTRODUCTION</w:t>
      </w:r>
    </w:p>
    <w:p w14:paraId="2229B310" w14:textId="77777777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Human Resource Management –Nature, Significance and Scope. Functions of HRM, Role of HR</w:t>
      </w:r>
    </w:p>
    <w:p w14:paraId="34C722E9" w14:textId="77777777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Manager, Advisory and service function to other departments. Changing role of HRM, Contribution</w:t>
      </w:r>
    </w:p>
    <w:p w14:paraId="56932407" w14:textId="284204CB" w:rsidR="00E75F5A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 xml:space="preserve">to Company’s objectives and policies, organizing the HRM </w:t>
      </w:r>
      <w:proofErr w:type="gramStart"/>
      <w:r w:rsidRPr="00194713">
        <w:rPr>
          <w:rFonts w:ascii="Arial" w:hAnsi="Arial" w:cs="Arial"/>
          <w:sz w:val="24"/>
          <w:szCs w:val="24"/>
        </w:rPr>
        <w:t>Department.</w:t>
      </w:r>
      <w:r w:rsidR="00234CF8">
        <w:rPr>
          <w:rFonts w:ascii="Arial" w:hAnsi="Arial" w:cs="Arial"/>
          <w:sz w:val="24"/>
          <w:szCs w:val="24"/>
        </w:rPr>
        <w:t>(</w:t>
      </w:r>
      <w:proofErr w:type="gramEnd"/>
      <w:r w:rsidR="00234CF8">
        <w:rPr>
          <w:rFonts w:ascii="Arial" w:hAnsi="Arial" w:cs="Arial"/>
          <w:sz w:val="24"/>
          <w:szCs w:val="24"/>
        </w:rPr>
        <w:t>Case Studies)</w:t>
      </w:r>
    </w:p>
    <w:p w14:paraId="29F0C758" w14:textId="77777777" w:rsidR="001C3D7E" w:rsidRDefault="001C3D7E" w:rsidP="00506A99">
      <w:pPr>
        <w:spacing w:after="0" w:line="360" w:lineRule="auto"/>
        <w:ind w:left="851"/>
        <w:rPr>
          <w:rFonts w:ascii="Arial" w:hAnsi="Arial" w:cs="Arial"/>
          <w:b/>
          <w:sz w:val="24"/>
          <w:szCs w:val="24"/>
        </w:rPr>
      </w:pPr>
    </w:p>
    <w:p w14:paraId="77B7A424" w14:textId="5C259C79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b/>
          <w:sz w:val="24"/>
          <w:szCs w:val="24"/>
        </w:rPr>
      </w:pPr>
      <w:r w:rsidRPr="00194713">
        <w:rPr>
          <w:rFonts w:ascii="Arial" w:hAnsi="Arial" w:cs="Arial"/>
          <w:b/>
          <w:sz w:val="24"/>
          <w:szCs w:val="24"/>
        </w:rPr>
        <w:t>UNIT-II: PROCUREMENT AND DEVELOPMENT FUNCTIONS</w:t>
      </w:r>
    </w:p>
    <w:p w14:paraId="5B20E307" w14:textId="0B88ED5E" w:rsidR="003C584C" w:rsidRDefault="00B564A0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Human Resource Planning</w:t>
      </w:r>
      <w:r w:rsidR="003C584C" w:rsidRPr="00194713">
        <w:rPr>
          <w:rFonts w:ascii="Arial" w:hAnsi="Arial" w:cs="Arial"/>
          <w:sz w:val="24"/>
          <w:szCs w:val="24"/>
        </w:rPr>
        <w:t>, Job Analysis, Job description, job specification. Recruitment- Sources of</w:t>
      </w:r>
      <w:r w:rsidR="00194713">
        <w:rPr>
          <w:rFonts w:ascii="Arial" w:hAnsi="Arial" w:cs="Arial"/>
          <w:sz w:val="24"/>
          <w:szCs w:val="24"/>
        </w:rPr>
        <w:t xml:space="preserve"> </w:t>
      </w:r>
      <w:r w:rsidR="003C584C" w:rsidRPr="00194713">
        <w:rPr>
          <w:rFonts w:ascii="Arial" w:hAnsi="Arial" w:cs="Arial"/>
          <w:sz w:val="24"/>
          <w:szCs w:val="24"/>
        </w:rPr>
        <w:t xml:space="preserve">recruitment, process of recruitment, Selection- stages in selection process, techniques of </w:t>
      </w:r>
      <w:r w:rsidR="00194713" w:rsidRPr="00194713">
        <w:rPr>
          <w:rFonts w:ascii="Arial" w:hAnsi="Arial" w:cs="Arial"/>
          <w:sz w:val="24"/>
          <w:szCs w:val="24"/>
        </w:rPr>
        <w:t>Selection. Placement</w:t>
      </w:r>
      <w:r w:rsidR="003C584C" w:rsidRPr="00194713">
        <w:rPr>
          <w:rFonts w:ascii="Arial" w:hAnsi="Arial" w:cs="Arial"/>
          <w:sz w:val="24"/>
          <w:szCs w:val="24"/>
        </w:rPr>
        <w:t xml:space="preserve"> and induction of new candidates, socialization process.</w:t>
      </w:r>
      <w:r w:rsidR="00234CF8" w:rsidRPr="00234CF8">
        <w:rPr>
          <w:rFonts w:ascii="Arial" w:hAnsi="Arial" w:cs="Arial"/>
          <w:sz w:val="24"/>
          <w:szCs w:val="24"/>
        </w:rPr>
        <w:t xml:space="preserve"> </w:t>
      </w:r>
      <w:r w:rsidR="00234CF8">
        <w:rPr>
          <w:rFonts w:ascii="Arial" w:hAnsi="Arial" w:cs="Arial"/>
          <w:sz w:val="24"/>
          <w:szCs w:val="24"/>
        </w:rPr>
        <w:t>(Case Studies)</w:t>
      </w:r>
    </w:p>
    <w:p w14:paraId="0E03CFCE" w14:textId="1B39B55A" w:rsidR="00022C33" w:rsidRDefault="00022C33" w:rsidP="00022C33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bCs/>
          <w:sz w:val="24"/>
          <w:szCs w:val="24"/>
        </w:rPr>
        <w:lastRenderedPageBreak/>
        <w:t>BBA-Ma2-4201(4)</w:t>
      </w:r>
      <w:r w:rsidRPr="00194713">
        <w:rPr>
          <w:rFonts w:ascii="Arial" w:hAnsi="Arial" w:cs="Arial"/>
          <w:b/>
          <w:sz w:val="24"/>
          <w:szCs w:val="24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proofErr w:type="gramStart"/>
      <w:r>
        <w:rPr>
          <w:rFonts w:ascii="Arial" w:hAnsi="Arial" w:cs="Arial"/>
          <w:b/>
          <w:sz w:val="24"/>
          <w:szCs w:val="24"/>
        </w:rPr>
        <w:tab/>
        <w:t>::</w:t>
      </w:r>
      <w:proofErr w:type="gramEnd"/>
      <w:r>
        <w:rPr>
          <w:rFonts w:ascii="Arial" w:hAnsi="Arial" w:cs="Arial"/>
          <w:b/>
          <w:sz w:val="24"/>
          <w:szCs w:val="24"/>
        </w:rPr>
        <w:t>2::</w:t>
      </w:r>
    </w:p>
    <w:p w14:paraId="610E75F4" w14:textId="77777777" w:rsidR="001C3D7E" w:rsidRDefault="001C3D7E" w:rsidP="00506A99">
      <w:pPr>
        <w:spacing w:after="0" w:line="360" w:lineRule="auto"/>
        <w:ind w:left="851"/>
        <w:rPr>
          <w:rFonts w:ascii="Arial" w:hAnsi="Arial" w:cs="Arial"/>
          <w:b/>
          <w:sz w:val="24"/>
          <w:szCs w:val="24"/>
        </w:rPr>
      </w:pPr>
    </w:p>
    <w:p w14:paraId="2393CD8B" w14:textId="5538046C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b/>
          <w:sz w:val="24"/>
          <w:szCs w:val="24"/>
        </w:rPr>
      </w:pPr>
      <w:r w:rsidRPr="00194713">
        <w:rPr>
          <w:rFonts w:ascii="Arial" w:hAnsi="Arial" w:cs="Arial"/>
          <w:b/>
          <w:sz w:val="24"/>
          <w:szCs w:val="24"/>
        </w:rPr>
        <w:t>UNIT-III: TRAINING AND DEVELOPMENT</w:t>
      </w:r>
    </w:p>
    <w:p w14:paraId="78410F21" w14:textId="77777777" w:rsidR="00194713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Significance and scope of Training, Designing of a Training Program, Steps in Training. Methods of</w:t>
      </w:r>
      <w:r w:rsidR="00194713">
        <w:rPr>
          <w:rFonts w:ascii="Arial" w:hAnsi="Arial" w:cs="Arial"/>
          <w:sz w:val="24"/>
          <w:szCs w:val="24"/>
        </w:rPr>
        <w:t xml:space="preserve"> </w:t>
      </w:r>
      <w:r w:rsidRPr="00194713">
        <w:rPr>
          <w:rFonts w:ascii="Arial" w:hAnsi="Arial" w:cs="Arial"/>
          <w:sz w:val="24"/>
          <w:szCs w:val="24"/>
        </w:rPr>
        <w:t xml:space="preserve">Training- On the Job and Off the Job techniques. Evaluation of Training effectiveness. </w:t>
      </w:r>
    </w:p>
    <w:p w14:paraId="72EE69AF" w14:textId="63FD7F25" w:rsidR="00E75F5A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Executive</w:t>
      </w:r>
      <w:r w:rsidR="00E75F5A">
        <w:rPr>
          <w:rFonts w:ascii="Arial" w:hAnsi="Arial" w:cs="Arial"/>
          <w:sz w:val="24"/>
          <w:szCs w:val="24"/>
        </w:rPr>
        <w:t xml:space="preserve"> </w:t>
      </w:r>
      <w:r w:rsidRPr="00194713">
        <w:rPr>
          <w:rFonts w:ascii="Arial" w:hAnsi="Arial" w:cs="Arial"/>
          <w:sz w:val="24"/>
          <w:szCs w:val="24"/>
        </w:rPr>
        <w:t>Development- Concept, significance, Training Vs Development. Techniques of Executive</w:t>
      </w:r>
      <w:r w:rsidR="00E75F5A">
        <w:rPr>
          <w:rFonts w:ascii="Arial" w:hAnsi="Arial" w:cs="Arial"/>
          <w:sz w:val="24"/>
          <w:szCs w:val="24"/>
        </w:rPr>
        <w:t xml:space="preserve"> </w:t>
      </w:r>
      <w:r w:rsidRPr="00194713">
        <w:rPr>
          <w:rFonts w:ascii="Arial" w:hAnsi="Arial" w:cs="Arial"/>
          <w:sz w:val="24"/>
          <w:szCs w:val="24"/>
        </w:rPr>
        <w:t>Development.</w:t>
      </w:r>
      <w:r w:rsidR="00234CF8" w:rsidRPr="00234CF8">
        <w:rPr>
          <w:rFonts w:ascii="Arial" w:hAnsi="Arial" w:cs="Arial"/>
          <w:sz w:val="24"/>
          <w:szCs w:val="24"/>
        </w:rPr>
        <w:t xml:space="preserve"> </w:t>
      </w:r>
      <w:r w:rsidR="00234CF8">
        <w:rPr>
          <w:rFonts w:ascii="Arial" w:hAnsi="Arial" w:cs="Arial"/>
          <w:sz w:val="24"/>
          <w:szCs w:val="24"/>
        </w:rPr>
        <w:t>(Case Studies)</w:t>
      </w:r>
    </w:p>
    <w:p w14:paraId="00977C2F" w14:textId="77777777" w:rsidR="001C3D7E" w:rsidRDefault="001C3D7E" w:rsidP="00506A99">
      <w:pPr>
        <w:spacing w:after="0" w:line="360" w:lineRule="auto"/>
        <w:ind w:left="851"/>
        <w:rPr>
          <w:rFonts w:ascii="Arial" w:hAnsi="Arial" w:cs="Arial"/>
          <w:b/>
          <w:sz w:val="24"/>
          <w:szCs w:val="24"/>
        </w:rPr>
      </w:pPr>
    </w:p>
    <w:p w14:paraId="60C9DEBB" w14:textId="02CFFFDD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b/>
          <w:sz w:val="24"/>
          <w:szCs w:val="24"/>
        </w:rPr>
      </w:pPr>
      <w:r w:rsidRPr="00194713">
        <w:rPr>
          <w:rFonts w:ascii="Arial" w:hAnsi="Arial" w:cs="Arial"/>
          <w:b/>
          <w:sz w:val="24"/>
          <w:szCs w:val="24"/>
        </w:rPr>
        <w:t>UNIT-IV: PERFORMANCE APPRAISAL AND COMPENSATION</w:t>
      </w:r>
    </w:p>
    <w:p w14:paraId="3B72937C" w14:textId="77777777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Performance Appraisal- Importance of Performance Appraisal, Process of Performance Appraisal.</w:t>
      </w:r>
    </w:p>
    <w:p w14:paraId="3590D6F0" w14:textId="77777777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Methods of Performance Appraisal- Traditional and modern techniques. Job Evaluation</w:t>
      </w:r>
      <w:r w:rsidR="00E75F5A">
        <w:rPr>
          <w:rFonts w:ascii="Arial" w:hAnsi="Arial" w:cs="Arial"/>
          <w:sz w:val="24"/>
          <w:szCs w:val="24"/>
        </w:rPr>
        <w:t xml:space="preserve"> </w:t>
      </w:r>
      <w:r w:rsidRPr="00194713">
        <w:rPr>
          <w:rFonts w:ascii="Arial" w:hAnsi="Arial" w:cs="Arial"/>
          <w:sz w:val="24"/>
          <w:szCs w:val="24"/>
        </w:rPr>
        <w:t>Significance of Job Evaluation, Process of Job Evaluation. Methods of Job Evaluation, Role of Job</w:t>
      </w:r>
    </w:p>
    <w:p w14:paraId="10927554" w14:textId="15CF40FC" w:rsidR="003C584C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Evaluation in wage fixation. Compensation- Introduction to Compensation Management, Objectives</w:t>
      </w:r>
      <w:r w:rsidR="00E75F5A">
        <w:rPr>
          <w:rFonts w:ascii="Arial" w:hAnsi="Arial" w:cs="Arial"/>
          <w:sz w:val="24"/>
          <w:szCs w:val="24"/>
        </w:rPr>
        <w:t xml:space="preserve"> </w:t>
      </w:r>
      <w:r w:rsidRPr="00194713">
        <w:rPr>
          <w:rFonts w:ascii="Arial" w:hAnsi="Arial" w:cs="Arial"/>
          <w:sz w:val="24"/>
          <w:szCs w:val="24"/>
        </w:rPr>
        <w:t>of Compensation, Components of Compensation.</w:t>
      </w:r>
      <w:r w:rsidR="00234CF8" w:rsidRPr="00234CF8">
        <w:rPr>
          <w:rFonts w:ascii="Arial" w:hAnsi="Arial" w:cs="Arial"/>
          <w:sz w:val="24"/>
          <w:szCs w:val="24"/>
        </w:rPr>
        <w:t xml:space="preserve"> </w:t>
      </w:r>
      <w:r w:rsidR="00234CF8">
        <w:rPr>
          <w:rFonts w:ascii="Arial" w:hAnsi="Arial" w:cs="Arial"/>
          <w:sz w:val="24"/>
          <w:szCs w:val="24"/>
        </w:rPr>
        <w:t>(Case Studies)</w:t>
      </w:r>
    </w:p>
    <w:p w14:paraId="2FAB3B27" w14:textId="77777777" w:rsidR="001C3D7E" w:rsidRDefault="001C3D7E" w:rsidP="00506A99">
      <w:pPr>
        <w:spacing w:after="0" w:line="360" w:lineRule="auto"/>
        <w:ind w:left="851"/>
        <w:rPr>
          <w:rFonts w:ascii="Arial" w:hAnsi="Arial" w:cs="Arial"/>
          <w:b/>
          <w:sz w:val="24"/>
          <w:szCs w:val="24"/>
        </w:rPr>
      </w:pPr>
    </w:p>
    <w:p w14:paraId="256023E0" w14:textId="4E83C1B6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b/>
          <w:sz w:val="24"/>
          <w:szCs w:val="24"/>
        </w:rPr>
      </w:pPr>
      <w:r w:rsidRPr="00194713">
        <w:rPr>
          <w:rFonts w:ascii="Arial" w:hAnsi="Arial" w:cs="Arial"/>
          <w:b/>
          <w:sz w:val="24"/>
          <w:szCs w:val="24"/>
        </w:rPr>
        <w:t>UNIT-V: INDUSTRIAL RELATIONS</w:t>
      </w:r>
    </w:p>
    <w:p w14:paraId="744D092F" w14:textId="77777777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Industrial Relations -</w:t>
      </w:r>
      <w:proofErr w:type="gramStart"/>
      <w:r w:rsidRPr="00194713">
        <w:rPr>
          <w:rFonts w:ascii="Arial" w:hAnsi="Arial" w:cs="Arial"/>
          <w:sz w:val="24"/>
          <w:szCs w:val="24"/>
        </w:rPr>
        <w:t>Definition ,</w:t>
      </w:r>
      <w:proofErr w:type="gramEnd"/>
      <w:r w:rsidRPr="00194713">
        <w:rPr>
          <w:rFonts w:ascii="Arial" w:hAnsi="Arial" w:cs="Arial"/>
          <w:sz w:val="24"/>
          <w:szCs w:val="24"/>
        </w:rPr>
        <w:t xml:space="preserve"> Significance, Objectives of Industrial Relations. Industrial</w:t>
      </w:r>
    </w:p>
    <w:p w14:paraId="4A6654D9" w14:textId="5F9E0977" w:rsidR="003C584C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Disputes- Types of Industrial Disputes. Grievance Redressal Procedure. Collective Bargaining</w:t>
      </w:r>
      <w:r w:rsidR="00E75F5A">
        <w:rPr>
          <w:rFonts w:ascii="Arial" w:hAnsi="Arial" w:cs="Arial"/>
          <w:sz w:val="24"/>
          <w:szCs w:val="24"/>
        </w:rPr>
        <w:t xml:space="preserve"> </w:t>
      </w:r>
      <w:r w:rsidRPr="00194713">
        <w:rPr>
          <w:rFonts w:ascii="Arial" w:hAnsi="Arial" w:cs="Arial"/>
          <w:sz w:val="24"/>
          <w:szCs w:val="24"/>
        </w:rPr>
        <w:t>Objectives of Collective bargaining, Process of Collective bargaining, types of Collective bargaining.</w:t>
      </w:r>
      <w:r w:rsidR="00234CF8" w:rsidRPr="00234CF8">
        <w:rPr>
          <w:rFonts w:ascii="Arial" w:hAnsi="Arial" w:cs="Arial"/>
          <w:sz w:val="24"/>
          <w:szCs w:val="24"/>
        </w:rPr>
        <w:t xml:space="preserve"> </w:t>
      </w:r>
      <w:r w:rsidR="00234CF8">
        <w:rPr>
          <w:rFonts w:ascii="Arial" w:hAnsi="Arial" w:cs="Arial"/>
          <w:sz w:val="24"/>
          <w:szCs w:val="24"/>
        </w:rPr>
        <w:t>(Case Studies)</w:t>
      </w:r>
      <w:bookmarkStart w:id="0" w:name="_GoBack"/>
      <w:bookmarkEnd w:id="0"/>
    </w:p>
    <w:p w14:paraId="582E3AF3" w14:textId="77777777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b/>
          <w:sz w:val="24"/>
          <w:szCs w:val="24"/>
        </w:rPr>
      </w:pPr>
      <w:r w:rsidRPr="00194713">
        <w:rPr>
          <w:rFonts w:ascii="Arial" w:hAnsi="Arial" w:cs="Arial"/>
          <w:b/>
          <w:sz w:val="24"/>
          <w:szCs w:val="24"/>
        </w:rPr>
        <w:t>Reference Books:</w:t>
      </w:r>
    </w:p>
    <w:p w14:paraId="0098615C" w14:textId="77777777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 xml:space="preserve">1. A Text book of Human Resource Management – C. B. </w:t>
      </w:r>
      <w:proofErr w:type="spellStart"/>
      <w:r w:rsidRPr="00194713">
        <w:rPr>
          <w:rFonts w:ascii="Arial" w:hAnsi="Arial" w:cs="Arial"/>
          <w:sz w:val="24"/>
          <w:szCs w:val="24"/>
        </w:rPr>
        <w:t>Mammoria</w:t>
      </w:r>
      <w:proofErr w:type="spellEnd"/>
      <w:r w:rsidRPr="00194713">
        <w:rPr>
          <w:rFonts w:ascii="Arial" w:hAnsi="Arial" w:cs="Arial"/>
          <w:sz w:val="24"/>
          <w:szCs w:val="24"/>
        </w:rPr>
        <w:t xml:space="preserve"> &amp; S. V. </w:t>
      </w:r>
      <w:proofErr w:type="spellStart"/>
      <w:r w:rsidRPr="00194713">
        <w:rPr>
          <w:rFonts w:ascii="Arial" w:hAnsi="Arial" w:cs="Arial"/>
          <w:sz w:val="24"/>
          <w:szCs w:val="24"/>
        </w:rPr>
        <w:t>Ghankar</w:t>
      </w:r>
      <w:proofErr w:type="spellEnd"/>
      <w:r w:rsidRPr="00194713">
        <w:rPr>
          <w:rFonts w:ascii="Arial" w:hAnsi="Arial" w:cs="Arial"/>
          <w:sz w:val="24"/>
          <w:szCs w:val="24"/>
        </w:rPr>
        <w:t>. - Himalaya</w:t>
      </w:r>
    </w:p>
    <w:p w14:paraId="70DBBB2B" w14:textId="77777777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Publishing House.</w:t>
      </w:r>
    </w:p>
    <w:p w14:paraId="38A85C08" w14:textId="77777777" w:rsidR="003C584C" w:rsidRPr="00194713" w:rsidRDefault="003C584C" w:rsidP="00506A99">
      <w:pPr>
        <w:spacing w:after="0" w:line="360" w:lineRule="auto"/>
        <w:ind w:left="1134" w:hanging="283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 xml:space="preserve">2. Personnel and Human Resource Management - Text &amp; Cases, P </w:t>
      </w:r>
      <w:proofErr w:type="spellStart"/>
      <w:r w:rsidRPr="00194713">
        <w:rPr>
          <w:rFonts w:ascii="Arial" w:hAnsi="Arial" w:cs="Arial"/>
          <w:sz w:val="24"/>
          <w:szCs w:val="24"/>
        </w:rPr>
        <w:t>Subba</w:t>
      </w:r>
      <w:proofErr w:type="spellEnd"/>
      <w:r w:rsidRPr="00194713">
        <w:rPr>
          <w:rFonts w:ascii="Arial" w:hAnsi="Arial" w:cs="Arial"/>
          <w:sz w:val="24"/>
          <w:szCs w:val="24"/>
        </w:rPr>
        <w:t xml:space="preserve"> Rao, </w:t>
      </w:r>
      <w:proofErr w:type="gramStart"/>
      <w:r w:rsidRPr="00194713">
        <w:rPr>
          <w:rFonts w:ascii="Arial" w:hAnsi="Arial" w:cs="Arial"/>
          <w:sz w:val="24"/>
          <w:szCs w:val="24"/>
        </w:rPr>
        <w:t xml:space="preserve">Himalaya </w:t>
      </w:r>
      <w:r w:rsidR="00E75F5A">
        <w:rPr>
          <w:rFonts w:ascii="Arial" w:hAnsi="Arial" w:cs="Arial"/>
          <w:sz w:val="24"/>
          <w:szCs w:val="24"/>
        </w:rPr>
        <w:t xml:space="preserve"> </w:t>
      </w:r>
      <w:r w:rsidRPr="00194713">
        <w:rPr>
          <w:rFonts w:ascii="Arial" w:hAnsi="Arial" w:cs="Arial"/>
          <w:sz w:val="24"/>
          <w:szCs w:val="24"/>
        </w:rPr>
        <w:t>Publishing</w:t>
      </w:r>
      <w:proofErr w:type="gramEnd"/>
      <w:r w:rsidR="00E75F5A">
        <w:rPr>
          <w:rFonts w:ascii="Arial" w:hAnsi="Arial" w:cs="Arial"/>
          <w:sz w:val="24"/>
          <w:szCs w:val="24"/>
        </w:rPr>
        <w:t xml:space="preserve"> </w:t>
      </w:r>
      <w:r w:rsidRPr="00194713">
        <w:rPr>
          <w:rFonts w:ascii="Arial" w:hAnsi="Arial" w:cs="Arial"/>
          <w:sz w:val="24"/>
          <w:szCs w:val="24"/>
        </w:rPr>
        <w:t>House.</w:t>
      </w:r>
    </w:p>
    <w:p w14:paraId="2DDF6437" w14:textId="77777777" w:rsidR="003C584C" w:rsidRPr="00194713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>3. Human Resource Management – P. Jyothi, Oxford University Press.</w:t>
      </w:r>
    </w:p>
    <w:p w14:paraId="6E146C7E" w14:textId="77777777" w:rsidR="00F251A4" w:rsidRPr="00194713" w:rsidRDefault="003C584C" w:rsidP="00506A99">
      <w:pPr>
        <w:spacing w:after="0"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 xml:space="preserve">4. Human Resource </w:t>
      </w:r>
      <w:proofErr w:type="gramStart"/>
      <w:r w:rsidRPr="00194713">
        <w:rPr>
          <w:rFonts w:ascii="Arial" w:hAnsi="Arial" w:cs="Arial"/>
          <w:sz w:val="24"/>
          <w:szCs w:val="24"/>
        </w:rPr>
        <w:t>Management ,</w:t>
      </w:r>
      <w:proofErr w:type="gramEnd"/>
      <w:r w:rsidRPr="001947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94713">
        <w:rPr>
          <w:rFonts w:ascii="Arial" w:hAnsi="Arial" w:cs="Arial"/>
          <w:sz w:val="24"/>
          <w:szCs w:val="24"/>
        </w:rPr>
        <w:t>R.Wayne</w:t>
      </w:r>
      <w:proofErr w:type="spellEnd"/>
      <w:r w:rsidRPr="001947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94713">
        <w:rPr>
          <w:rFonts w:ascii="Arial" w:hAnsi="Arial" w:cs="Arial"/>
          <w:sz w:val="24"/>
          <w:szCs w:val="24"/>
        </w:rPr>
        <w:t>Mondy</w:t>
      </w:r>
      <w:proofErr w:type="spellEnd"/>
      <w:r w:rsidRPr="00194713">
        <w:rPr>
          <w:rFonts w:ascii="Arial" w:hAnsi="Arial" w:cs="Arial"/>
          <w:sz w:val="24"/>
          <w:szCs w:val="24"/>
        </w:rPr>
        <w:t>, Robert M, Noe, Pearson Education</w:t>
      </w:r>
    </w:p>
    <w:p w14:paraId="209307CD" w14:textId="77777777" w:rsidR="00067550" w:rsidRPr="00194713" w:rsidRDefault="009C661E" w:rsidP="00506A99">
      <w:pPr>
        <w:spacing w:line="360" w:lineRule="auto"/>
        <w:ind w:left="851"/>
        <w:rPr>
          <w:rFonts w:ascii="Arial" w:hAnsi="Arial" w:cs="Arial"/>
          <w:sz w:val="24"/>
          <w:szCs w:val="24"/>
        </w:rPr>
      </w:pPr>
      <w:r w:rsidRPr="00194713">
        <w:rPr>
          <w:rFonts w:ascii="Arial" w:hAnsi="Arial" w:cs="Arial"/>
          <w:sz w:val="24"/>
          <w:szCs w:val="24"/>
        </w:rPr>
        <w:t xml:space="preserve"> </w:t>
      </w:r>
    </w:p>
    <w:p w14:paraId="439EF7D9" w14:textId="2DF59D68" w:rsidR="00067550" w:rsidRPr="00067550" w:rsidRDefault="00022C33" w:rsidP="00506A99">
      <w:pPr>
        <w:tabs>
          <w:tab w:val="left" w:pos="4905"/>
        </w:tabs>
        <w:spacing w:after="0" w:line="360" w:lineRule="auto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E75F5A">
        <w:rPr>
          <w:rFonts w:ascii="Times New Roman" w:hAnsi="Times New Roman" w:cs="Times New Roman"/>
        </w:rPr>
        <w:t>***         ***         ***</w:t>
      </w:r>
    </w:p>
    <w:p w14:paraId="44971866" w14:textId="77777777" w:rsidR="00067550" w:rsidRPr="00067550" w:rsidRDefault="00067550" w:rsidP="00506A99">
      <w:pPr>
        <w:spacing w:line="360" w:lineRule="auto"/>
        <w:rPr>
          <w:rFonts w:ascii="Times New Roman" w:hAnsi="Times New Roman" w:cs="Times New Roman"/>
        </w:rPr>
      </w:pPr>
    </w:p>
    <w:p w14:paraId="738FCF5A" w14:textId="77777777" w:rsidR="00067550" w:rsidRPr="00067550" w:rsidRDefault="00067550" w:rsidP="00506A99">
      <w:pPr>
        <w:spacing w:line="360" w:lineRule="auto"/>
        <w:rPr>
          <w:rFonts w:ascii="Times New Roman" w:hAnsi="Times New Roman" w:cs="Times New Roman"/>
        </w:rPr>
      </w:pPr>
    </w:p>
    <w:p w14:paraId="6F12A8C7" w14:textId="77777777" w:rsidR="00067550" w:rsidRPr="00067550" w:rsidRDefault="00067550" w:rsidP="00506A99">
      <w:pPr>
        <w:spacing w:line="360" w:lineRule="auto"/>
        <w:rPr>
          <w:rFonts w:ascii="Times New Roman" w:hAnsi="Times New Roman" w:cs="Times New Roman"/>
        </w:rPr>
      </w:pPr>
    </w:p>
    <w:p w14:paraId="39E1C883" w14:textId="77777777" w:rsidR="00067550" w:rsidRPr="00067550" w:rsidRDefault="00067550" w:rsidP="00506A99">
      <w:pPr>
        <w:spacing w:line="360" w:lineRule="auto"/>
        <w:rPr>
          <w:rFonts w:ascii="Times New Roman" w:hAnsi="Times New Roman" w:cs="Times New Roman"/>
        </w:rPr>
      </w:pPr>
    </w:p>
    <w:p w14:paraId="25D62AEC" w14:textId="77777777" w:rsidR="00067550" w:rsidRPr="00067550" w:rsidRDefault="00067550" w:rsidP="00506A99">
      <w:pPr>
        <w:spacing w:line="360" w:lineRule="auto"/>
        <w:rPr>
          <w:rFonts w:ascii="Times New Roman" w:hAnsi="Times New Roman" w:cs="Times New Roman"/>
        </w:rPr>
      </w:pPr>
    </w:p>
    <w:p w14:paraId="243977B4" w14:textId="77777777" w:rsidR="00067550" w:rsidRPr="00067550" w:rsidRDefault="00067550" w:rsidP="00506A99">
      <w:pPr>
        <w:spacing w:line="360" w:lineRule="auto"/>
        <w:rPr>
          <w:rFonts w:ascii="Times New Roman" w:hAnsi="Times New Roman" w:cs="Times New Roman"/>
        </w:rPr>
      </w:pPr>
    </w:p>
    <w:p w14:paraId="4BB1F14F" w14:textId="77777777" w:rsidR="00067550" w:rsidRPr="00067550" w:rsidRDefault="00067550" w:rsidP="00506A99">
      <w:pPr>
        <w:spacing w:line="360" w:lineRule="auto"/>
        <w:rPr>
          <w:rFonts w:ascii="Times New Roman" w:hAnsi="Times New Roman" w:cs="Times New Roman"/>
        </w:rPr>
      </w:pPr>
    </w:p>
    <w:p w14:paraId="04833107" w14:textId="77777777" w:rsidR="00067550" w:rsidRPr="00067550" w:rsidRDefault="00067550" w:rsidP="00506A99">
      <w:pPr>
        <w:spacing w:line="360" w:lineRule="auto"/>
        <w:rPr>
          <w:rFonts w:ascii="Times New Roman" w:hAnsi="Times New Roman" w:cs="Times New Roman"/>
        </w:rPr>
      </w:pPr>
    </w:p>
    <w:sectPr w:rsidR="00067550" w:rsidRPr="00067550" w:rsidSect="00022C33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Segoe Print"/>
    <w:charset w:val="00"/>
    <w:family w:val="swiss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1E02"/>
    <w:multiLevelType w:val="hybridMultilevel"/>
    <w:tmpl w:val="D5C689C8"/>
    <w:lvl w:ilvl="0" w:tplc="40090001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1" w15:restartNumberingAfterBreak="0">
    <w:nsid w:val="0DC917B3"/>
    <w:multiLevelType w:val="hybridMultilevel"/>
    <w:tmpl w:val="B2FCF75C"/>
    <w:lvl w:ilvl="0" w:tplc="40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 w15:restartNumberingAfterBreak="0">
    <w:nsid w:val="74757340"/>
    <w:multiLevelType w:val="hybridMultilevel"/>
    <w:tmpl w:val="914CB602"/>
    <w:lvl w:ilvl="0" w:tplc="40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584C"/>
    <w:rsid w:val="00022C33"/>
    <w:rsid w:val="00067550"/>
    <w:rsid w:val="00092143"/>
    <w:rsid w:val="00121B42"/>
    <w:rsid w:val="00194713"/>
    <w:rsid w:val="001C3D7E"/>
    <w:rsid w:val="00234CF8"/>
    <w:rsid w:val="00293CDF"/>
    <w:rsid w:val="002A4373"/>
    <w:rsid w:val="00326225"/>
    <w:rsid w:val="003314F4"/>
    <w:rsid w:val="003661F7"/>
    <w:rsid w:val="003C584C"/>
    <w:rsid w:val="003D741E"/>
    <w:rsid w:val="004705B2"/>
    <w:rsid w:val="004B452E"/>
    <w:rsid w:val="004F2FCD"/>
    <w:rsid w:val="00506A99"/>
    <w:rsid w:val="005563B4"/>
    <w:rsid w:val="00602867"/>
    <w:rsid w:val="00657633"/>
    <w:rsid w:val="006B3F01"/>
    <w:rsid w:val="006C3E75"/>
    <w:rsid w:val="006D2698"/>
    <w:rsid w:val="006E56BA"/>
    <w:rsid w:val="007452B4"/>
    <w:rsid w:val="00771715"/>
    <w:rsid w:val="00822B33"/>
    <w:rsid w:val="008A78B2"/>
    <w:rsid w:val="009156C4"/>
    <w:rsid w:val="009C661E"/>
    <w:rsid w:val="00A706F7"/>
    <w:rsid w:val="00AC050E"/>
    <w:rsid w:val="00B564A0"/>
    <w:rsid w:val="00B81D10"/>
    <w:rsid w:val="00C62EF8"/>
    <w:rsid w:val="00CC18CD"/>
    <w:rsid w:val="00D269E9"/>
    <w:rsid w:val="00DD3531"/>
    <w:rsid w:val="00E25B13"/>
    <w:rsid w:val="00E75F5A"/>
    <w:rsid w:val="00EF26A5"/>
    <w:rsid w:val="00F012A1"/>
    <w:rsid w:val="00F251A4"/>
    <w:rsid w:val="00F40F1B"/>
    <w:rsid w:val="00F6020F"/>
    <w:rsid w:val="00F85BD1"/>
    <w:rsid w:val="00F92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5AC7B"/>
  <w15:docId w15:val="{37FC6CC4-42D9-4749-B636-35AF4C22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4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0F1B"/>
    <w:pPr>
      <w:ind w:left="720"/>
      <w:contextualSpacing/>
    </w:pPr>
  </w:style>
  <w:style w:type="table" w:styleId="TableGrid">
    <w:name w:val="Table Grid"/>
    <w:basedOn w:val="TableNormal"/>
    <w:uiPriority w:val="59"/>
    <w:rsid w:val="00822B33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26225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1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8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38</cp:revision>
  <cp:lastPrinted>2024-12-03T06:50:00Z</cp:lastPrinted>
  <dcterms:created xsi:type="dcterms:W3CDTF">2024-07-29T09:44:00Z</dcterms:created>
  <dcterms:modified xsi:type="dcterms:W3CDTF">2026-02-17T04:13:00Z</dcterms:modified>
</cp:coreProperties>
</file>